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F9B" w:rsidRDefault="00810F9B"/>
    <w:p w:rsidR="00567E26" w:rsidRPr="00567E26" w:rsidRDefault="00567E26" w:rsidP="000E13A3">
      <w:pPr>
        <w:spacing w:line="480" w:lineRule="auto"/>
        <w:rPr>
          <w:u w:val="single"/>
        </w:rPr>
      </w:pPr>
      <w:r>
        <w:t xml:space="preserve">Callahan, Dan (2011).  </w:t>
      </w:r>
      <w:proofErr w:type="gramStart"/>
      <w:r w:rsidRPr="00567E26">
        <w:rPr>
          <w:i/>
        </w:rPr>
        <w:t xml:space="preserve">Two week </w:t>
      </w:r>
      <w:proofErr w:type="spellStart"/>
      <w:r w:rsidRPr="00567E26">
        <w:rPr>
          <w:i/>
        </w:rPr>
        <w:t>iPad</w:t>
      </w:r>
      <w:proofErr w:type="spellEnd"/>
      <w:r w:rsidRPr="00567E26">
        <w:rPr>
          <w:i/>
        </w:rPr>
        <w:t xml:space="preserve"> Trial.</w:t>
      </w:r>
      <w:proofErr w:type="gramEnd"/>
      <w:r>
        <w:rPr>
          <w:i/>
        </w:rPr>
        <w:t xml:space="preserve">  </w:t>
      </w:r>
      <w:proofErr w:type="gramStart"/>
      <w:r>
        <w:rPr>
          <w:i/>
        </w:rPr>
        <w:t xml:space="preserve">Retrieved from </w:t>
      </w:r>
      <w:r>
        <w:rPr>
          <w:rStyle w:val="HTMLCite"/>
          <w:rFonts w:ascii="Arial" w:hAnsi="Arial" w:cs="Arial"/>
        </w:rPr>
        <w:t>dancallahan.net/2011/04/15/</w:t>
      </w:r>
      <w:r>
        <w:rPr>
          <w:rStyle w:val="HTMLCite"/>
          <w:rFonts w:ascii="Arial" w:hAnsi="Arial" w:cs="Arial"/>
          <w:b/>
          <w:bCs/>
        </w:rPr>
        <w:t>two</w:t>
      </w:r>
      <w:r>
        <w:rPr>
          <w:rStyle w:val="HTMLCite"/>
          <w:rFonts w:ascii="Arial" w:hAnsi="Arial" w:cs="Arial"/>
        </w:rPr>
        <w:t>-</w:t>
      </w:r>
      <w:r>
        <w:rPr>
          <w:rStyle w:val="HTMLCite"/>
          <w:rFonts w:ascii="Arial" w:hAnsi="Arial" w:cs="Arial"/>
          <w:b/>
          <w:bCs/>
        </w:rPr>
        <w:t>week</w:t>
      </w:r>
      <w:r>
        <w:rPr>
          <w:rStyle w:val="HTMLCite"/>
          <w:rFonts w:ascii="Arial" w:hAnsi="Arial" w:cs="Arial"/>
        </w:rPr>
        <w:t>-</w:t>
      </w:r>
      <w:r>
        <w:rPr>
          <w:rStyle w:val="HTMLCite"/>
          <w:rFonts w:ascii="Arial" w:hAnsi="Arial" w:cs="Arial"/>
          <w:b/>
          <w:bCs/>
        </w:rPr>
        <w:t>ipad</w:t>
      </w:r>
      <w:r>
        <w:rPr>
          <w:rStyle w:val="HTMLCite"/>
          <w:rFonts w:ascii="Arial" w:hAnsi="Arial" w:cs="Arial"/>
        </w:rPr>
        <w:t>-</w:t>
      </w:r>
      <w:r>
        <w:rPr>
          <w:rStyle w:val="HTMLCite"/>
          <w:rFonts w:ascii="Arial" w:hAnsi="Arial" w:cs="Arial"/>
          <w:b/>
          <w:bCs/>
        </w:rPr>
        <w:t>trial</w:t>
      </w:r>
      <w:r>
        <w:rPr>
          <w:rStyle w:val="HTMLCite"/>
          <w:rFonts w:ascii="Arial" w:hAnsi="Arial" w:cs="Arial"/>
        </w:rPr>
        <w:t>-part-3-the-apps.</w:t>
      </w:r>
      <w:proofErr w:type="gramEnd"/>
    </w:p>
    <w:p w:rsidR="00567E26" w:rsidRDefault="00567E26" w:rsidP="000E13A3">
      <w:pPr>
        <w:spacing w:line="480" w:lineRule="auto"/>
      </w:pPr>
    </w:p>
    <w:p w:rsidR="00810F9B" w:rsidRDefault="00810F9B" w:rsidP="00567E26">
      <w:pPr>
        <w:spacing w:line="480" w:lineRule="auto"/>
        <w:ind w:firstLine="720"/>
      </w:pPr>
      <w:r>
        <w:t xml:space="preserve">This teacher’s blog was an excellent one because it was so thoroughly done.  He was given access to </w:t>
      </w:r>
      <w:proofErr w:type="spellStart"/>
      <w:r>
        <w:t>iPads</w:t>
      </w:r>
      <w:proofErr w:type="spellEnd"/>
      <w:r>
        <w:t xml:space="preserve"> for a trial and was researching how they could be used in his school.  It went through how he organized this for his school, how the first days went once the students had them in their hands, great applications that they tried and surveyed teachers afterwards to see what they thought of the trial.  I thought the research at the end was the most valuable because you could see how they really felt about them.</w:t>
      </w:r>
    </w:p>
    <w:p w:rsidR="00810F9B" w:rsidRDefault="00810F9B" w:rsidP="000E13A3">
      <w:pPr>
        <w:spacing w:line="480" w:lineRule="auto"/>
      </w:pPr>
      <w:r>
        <w:tab/>
        <w:t xml:space="preserve">He talked about how fast the students were able to get started using the </w:t>
      </w:r>
      <w:proofErr w:type="spellStart"/>
      <w:r>
        <w:t>iPads</w:t>
      </w:r>
      <w:proofErr w:type="spellEnd"/>
      <w:r>
        <w:t xml:space="preserve"> with little direction.  The teachers also seemed to be excite</w:t>
      </w:r>
      <w:r w:rsidR="00567E26">
        <w:t xml:space="preserve">d even the ones who may be less </w:t>
      </w:r>
      <w:r>
        <w:t xml:space="preserve">tech savvy.  The students took good care of the devices during this time period.  The teachers were able to develop meaningful learning and practice that had a sense of play.  </w:t>
      </w:r>
    </w:p>
    <w:p w:rsidR="00810F9B" w:rsidRDefault="00810F9B" w:rsidP="000E13A3">
      <w:pPr>
        <w:spacing w:line="480" w:lineRule="auto"/>
      </w:pPr>
      <w:r>
        <w:tab/>
        <w:t>Dan Callahan mentioned a wide number of stand out applications that were used.  They were organized by subject are</w:t>
      </w:r>
      <w:r w:rsidR="000E13A3">
        <w:t>a.  The ones that I noted were Toontastic, Storyrobe, Popplet, Rocket math, G</w:t>
      </w:r>
      <w:r>
        <w:t>oogle Earth, and spell blocks.</w:t>
      </w:r>
      <w:r w:rsidR="000E13A3">
        <w:t xml:space="preserve">  There were many others also listed.</w:t>
      </w:r>
    </w:p>
    <w:p w:rsidR="000E13A3" w:rsidRDefault="000E13A3" w:rsidP="000E13A3">
      <w:pPr>
        <w:spacing w:line="480" w:lineRule="auto"/>
      </w:pPr>
      <w:r>
        <w:tab/>
        <w:t>The final part of the blog was the survey results given to the teachers.  They found that engagement increased during the trial.  The quality of the activities was excellent.  They thought that the iPad would be an excellent device for learning and most wanted 1 iPad for each student.  If given iPads for their students, most said they would use it at least once a day.  Overall, it sounded like the response was very positive.</w:t>
      </w:r>
    </w:p>
    <w:sectPr w:rsidR="000E13A3" w:rsidSect="00940D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10F9B"/>
    <w:rsid w:val="000E13A3"/>
    <w:rsid w:val="001D1CE1"/>
    <w:rsid w:val="001F1625"/>
    <w:rsid w:val="00567E26"/>
    <w:rsid w:val="00810F9B"/>
    <w:rsid w:val="008F3226"/>
    <w:rsid w:val="009304FE"/>
    <w:rsid w:val="00940D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567E26"/>
    <w:rPr>
      <w:i w:val="0"/>
      <w:iCs w:val="0"/>
      <w:color w:val="0E774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GBAPS</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Owner</cp:lastModifiedBy>
  <cp:revision>2</cp:revision>
  <dcterms:created xsi:type="dcterms:W3CDTF">2011-05-23T21:42:00Z</dcterms:created>
  <dcterms:modified xsi:type="dcterms:W3CDTF">2011-05-23T21:42:00Z</dcterms:modified>
</cp:coreProperties>
</file>